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0F" w:rsidRDefault="00CA68B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Doctoral School of Information and Biomedical Technologies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br/>
        <w:t>Polish Academy of Sciences (TIB PAN)</w:t>
      </w:r>
    </w:p>
    <w:p w:rsidR="00175E0F" w:rsidRDefault="00175E0F">
      <w:pPr>
        <w:pStyle w:val="normal"/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175E0F" w:rsidRDefault="00175E0F">
      <w:pPr>
        <w:pStyle w:val="normal"/>
        <w:pBdr>
          <w:top w:val="none" w:sz="0" w:space="0" w:color="000000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175E0F" w:rsidRDefault="00CA68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SUBJECT:</w:t>
      </w:r>
    </w:p>
    <w:p w:rsidR="00175E0F" w:rsidRDefault="00CA68B8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Encapsulated ICG-enhanced spectral time-resolved near-infrared spectroscopy for brain hemodynamic studies </w:t>
      </w:r>
    </w:p>
    <w:p w:rsidR="00175E0F" w:rsidRDefault="00175E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175E0F" w:rsidRDefault="00CA68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SUPERVISOR:</w:t>
      </w:r>
    </w:p>
    <w:p w:rsidR="00175E0F" w:rsidRDefault="00CA68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Supervisor: Prof. </w:t>
      </w:r>
      <w:proofErr w:type="spellStart"/>
      <w:r>
        <w:rPr>
          <w:rFonts w:ascii="Calibri" w:eastAsia="Calibri" w:hAnsi="Calibri" w:cs="Calibri"/>
          <w:color w:val="000000"/>
        </w:rPr>
        <w:t>dr</w:t>
      </w:r>
      <w:proofErr w:type="spellEnd"/>
      <w:r>
        <w:rPr>
          <w:rFonts w:ascii="Calibri" w:eastAsia="Calibri" w:hAnsi="Calibri" w:cs="Calibri"/>
          <w:color w:val="000000"/>
        </w:rPr>
        <w:t xml:space="preserve"> hab. </w:t>
      </w:r>
      <w:proofErr w:type="spellStart"/>
      <w:r>
        <w:rPr>
          <w:rFonts w:ascii="Calibri" w:eastAsia="Calibri" w:hAnsi="Calibri" w:cs="Calibri"/>
          <w:color w:val="000000"/>
        </w:rPr>
        <w:t>inż</w:t>
      </w:r>
      <w:proofErr w:type="spellEnd"/>
      <w:r>
        <w:rPr>
          <w:rFonts w:ascii="Calibri" w:eastAsia="Calibri" w:hAnsi="Calibri" w:cs="Calibri"/>
          <w:color w:val="000000"/>
        </w:rPr>
        <w:t xml:space="preserve">. Adam </w:t>
      </w:r>
      <w:proofErr w:type="spellStart"/>
      <w:r>
        <w:rPr>
          <w:rFonts w:ascii="Calibri" w:eastAsia="Calibri" w:hAnsi="Calibri" w:cs="Calibri"/>
          <w:color w:val="000000"/>
        </w:rPr>
        <w:t>Liebert</w:t>
      </w:r>
      <w:proofErr w:type="spellEnd"/>
    </w:p>
    <w:p w:rsidR="00175E0F" w:rsidRDefault="00CA68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Auxiliary supervisor: Anna </w:t>
      </w:r>
      <w:proofErr w:type="spellStart"/>
      <w:r>
        <w:rPr>
          <w:rFonts w:ascii="Calibri" w:eastAsia="Calibri" w:hAnsi="Calibri" w:cs="Calibri"/>
          <w:color w:val="000000"/>
        </w:rPr>
        <w:t>Gerega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hyperlink r:id="rId4">
        <w:r>
          <w:rPr>
            <w:rFonts w:ascii="Calibri" w:eastAsia="Calibri" w:hAnsi="Calibri" w:cs="Calibri"/>
            <w:color w:val="000000"/>
            <w:u w:val="single"/>
          </w:rPr>
          <w:t>agerega@ibib.waw.pl</w:t>
        </w:r>
      </w:hyperlink>
      <w:r>
        <w:rPr>
          <w:rFonts w:ascii="Calibri" w:eastAsia="Calibri" w:hAnsi="Calibri" w:cs="Calibri"/>
          <w:color w:val="000000"/>
        </w:rPr>
        <w:t>)</w:t>
      </w:r>
    </w:p>
    <w:p w:rsidR="00175E0F" w:rsidRDefault="00CA68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Laboratory for Biomedical Optics, IBIB PAN, </w:t>
      </w:r>
      <w:proofErr w:type="spellStart"/>
      <w:r>
        <w:rPr>
          <w:rFonts w:ascii="Calibri" w:eastAsia="Calibri" w:hAnsi="Calibri" w:cs="Calibri"/>
          <w:color w:val="000000"/>
        </w:rPr>
        <w:t>Ks.Trojdena</w:t>
      </w:r>
      <w:proofErr w:type="spellEnd"/>
      <w:r>
        <w:rPr>
          <w:rFonts w:ascii="Calibri" w:eastAsia="Calibri" w:hAnsi="Calibri" w:cs="Calibri"/>
          <w:color w:val="000000"/>
        </w:rPr>
        <w:t xml:space="preserve"> 4, 02-109 Warszawa</w:t>
      </w:r>
    </w:p>
    <w:p w:rsidR="00175E0F" w:rsidRDefault="00175E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175E0F" w:rsidRDefault="00CA68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highlight w:val="white"/>
        </w:rPr>
        <w:t>DESCRIPTION:</w:t>
      </w:r>
    </w:p>
    <w:p w:rsidR="00175E0F" w:rsidRDefault="00CA68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Goal:</w:t>
      </w:r>
      <w:r>
        <w:rPr>
          <w:rFonts w:ascii="Calibri" w:eastAsia="Calibri" w:hAnsi="Calibri" w:cs="Calibri"/>
          <w:color w:val="000000"/>
        </w:rPr>
        <w:t xml:space="preserve"> To develop a new </w:t>
      </w:r>
      <w:r>
        <w:rPr>
          <w:rFonts w:ascii="Calibri" w:eastAsia="Calibri" w:hAnsi="Calibri" w:cs="Calibri"/>
        </w:rPr>
        <w:t xml:space="preserve">brain perfusion assessment technique based on </w:t>
      </w:r>
      <w:r>
        <w:rPr>
          <w:rFonts w:ascii="Calibri" w:eastAsia="Calibri" w:hAnsi="Calibri" w:cs="Calibri"/>
          <w:color w:val="000000"/>
        </w:rPr>
        <w:t>monitor</w:t>
      </w:r>
      <w:r>
        <w:rPr>
          <w:rFonts w:ascii="Calibri" w:eastAsia="Calibri" w:hAnsi="Calibri" w:cs="Calibri"/>
        </w:rPr>
        <w:t xml:space="preserve">ing of </w:t>
      </w:r>
      <w:r>
        <w:rPr>
          <w:rFonts w:ascii="Calibri" w:eastAsia="Calibri" w:hAnsi="Calibri" w:cs="Calibri"/>
          <w:color w:val="000000"/>
        </w:rPr>
        <w:t xml:space="preserve">the inflow of an encapsulated </w:t>
      </w:r>
      <w:proofErr w:type="spellStart"/>
      <w:r>
        <w:rPr>
          <w:rFonts w:ascii="Calibri" w:eastAsia="Calibri" w:hAnsi="Calibri" w:cs="Calibri"/>
          <w:color w:val="000000"/>
        </w:rPr>
        <w:t>indocyanine</w:t>
      </w:r>
      <w:proofErr w:type="spellEnd"/>
      <w:r>
        <w:rPr>
          <w:rFonts w:ascii="Calibri" w:eastAsia="Calibri" w:hAnsi="Calibri" w:cs="Calibri"/>
          <w:color w:val="000000"/>
        </w:rPr>
        <w:t xml:space="preserve"> green by </w:t>
      </w:r>
      <w:proofErr w:type="spellStart"/>
      <w:r>
        <w:rPr>
          <w:rFonts w:ascii="Calibri" w:eastAsia="Calibri" w:hAnsi="Calibri" w:cs="Calibri"/>
          <w:color w:val="000000"/>
        </w:rPr>
        <w:t>multiwavelength</w:t>
      </w:r>
      <w:proofErr w:type="spellEnd"/>
      <w:r>
        <w:rPr>
          <w:rFonts w:ascii="Calibri" w:eastAsia="Calibri" w:hAnsi="Calibri" w:cs="Calibri"/>
          <w:color w:val="000000"/>
        </w:rPr>
        <w:t xml:space="preserve"> time-resolved NIRS</w:t>
      </w:r>
      <w:r>
        <w:rPr>
          <w:rFonts w:ascii="Calibri" w:eastAsia="Calibri" w:hAnsi="Calibri" w:cs="Calibri"/>
        </w:rPr>
        <w:t>.</w:t>
      </w:r>
    </w:p>
    <w:p w:rsidR="00175E0F" w:rsidRDefault="00CA68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Near-infrared spectroscopy (NIRS) is a technique with a good potential of the application at the bedside for </w:t>
      </w:r>
      <w:r>
        <w:rPr>
          <w:rFonts w:ascii="Calibri" w:eastAsia="Calibri" w:hAnsi="Calibri" w:cs="Calibri"/>
          <w:color w:val="000000"/>
        </w:rPr>
        <w:t xml:space="preserve">assessment of cerebral perfusion and brain oxygenation. Cerebral blood flow (CBF) and cerebral blood volume (CBV) could be assessed by NIRS when a bolus of an optical contrast agent - </w:t>
      </w:r>
      <w:proofErr w:type="spellStart"/>
      <w:r>
        <w:rPr>
          <w:rFonts w:ascii="Calibri" w:eastAsia="Calibri" w:hAnsi="Calibri" w:cs="Calibri"/>
          <w:color w:val="000000"/>
        </w:rPr>
        <w:t>Indocyanine</w:t>
      </w:r>
      <w:proofErr w:type="spellEnd"/>
      <w:r>
        <w:rPr>
          <w:rFonts w:ascii="Calibri" w:eastAsia="Calibri" w:hAnsi="Calibri" w:cs="Calibri"/>
          <w:color w:val="000000"/>
        </w:rPr>
        <w:t xml:space="preserve"> green (ICG) which reveals high absorption in the near-infrar</w:t>
      </w:r>
      <w:r>
        <w:rPr>
          <w:rFonts w:ascii="Calibri" w:eastAsia="Calibri" w:hAnsi="Calibri" w:cs="Calibri"/>
          <w:color w:val="000000"/>
        </w:rPr>
        <w:t>ed wavelengths is administrated intravenously. Application of this dye is limited due to its numerous disadvantageous properties in aqueous solution, including its concentration-dependent aggregation, poor stability and low quantum yield. In plasma, ICG bi</w:t>
      </w:r>
      <w:r>
        <w:rPr>
          <w:rFonts w:ascii="Calibri" w:eastAsia="Calibri" w:hAnsi="Calibri" w:cs="Calibri"/>
          <w:color w:val="000000"/>
        </w:rPr>
        <w:t>nds almost completely (98%) to non-specific plasma proteins leading to rapid elimination from the body with a blood half-life of 3 - 4 min. In order to overcome these limitations, encapsulation of ICG which resulted in positive effects on the optical prope</w:t>
      </w:r>
      <w:r>
        <w:rPr>
          <w:rFonts w:ascii="Calibri" w:eastAsia="Calibri" w:hAnsi="Calibri" w:cs="Calibri"/>
          <w:color w:val="000000"/>
        </w:rPr>
        <w:t xml:space="preserve">rties and stability of  the dye, could be used. Moreover, it was reported that encapsulated ICG improves signal-to-noise ratio of </w:t>
      </w:r>
      <w:proofErr w:type="spellStart"/>
      <w:r>
        <w:rPr>
          <w:rFonts w:ascii="Calibri" w:eastAsia="Calibri" w:hAnsi="Calibri" w:cs="Calibri"/>
          <w:color w:val="000000"/>
        </w:rPr>
        <w:t>multiphoton</w:t>
      </w:r>
      <w:proofErr w:type="spellEnd"/>
      <w:r>
        <w:rPr>
          <w:rFonts w:ascii="Calibri" w:eastAsia="Calibri" w:hAnsi="Calibri" w:cs="Calibri"/>
          <w:color w:val="000000"/>
        </w:rPr>
        <w:t xml:space="preserve"> imaging as well as in </w:t>
      </w:r>
      <w:proofErr w:type="spellStart"/>
      <w:r>
        <w:rPr>
          <w:rFonts w:ascii="Calibri" w:eastAsia="Calibri" w:hAnsi="Calibri" w:cs="Calibri"/>
          <w:color w:val="000000"/>
        </w:rPr>
        <w:t>photoacoustic</w:t>
      </w:r>
      <w:proofErr w:type="spellEnd"/>
      <w:r>
        <w:rPr>
          <w:rFonts w:ascii="Calibri" w:eastAsia="Calibri" w:hAnsi="Calibri" w:cs="Calibri"/>
          <w:color w:val="000000"/>
        </w:rPr>
        <w:t xml:space="preserve"> imaging. </w:t>
      </w:r>
    </w:p>
    <w:p w:rsidR="00175E0F" w:rsidRDefault="00CA68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superimposing of multi-wavelength time-resolved diffuse reflecta</w:t>
      </w:r>
      <w:r>
        <w:rPr>
          <w:rFonts w:ascii="Calibri" w:eastAsia="Calibri" w:hAnsi="Calibri" w:cs="Calibri"/>
          <w:color w:val="000000"/>
        </w:rPr>
        <w:t xml:space="preserve">nce measurements and high contrast optical dye agent could be a powerful tool for assessment of hemodynamic parameters of the brain in adult humans with elimination of the contamination of the </w:t>
      </w:r>
      <w:proofErr w:type="spellStart"/>
      <w:r>
        <w:rPr>
          <w:rFonts w:ascii="Calibri" w:eastAsia="Calibri" w:hAnsi="Calibri" w:cs="Calibri"/>
          <w:color w:val="000000"/>
        </w:rPr>
        <w:t>extracerebral</w:t>
      </w:r>
      <w:proofErr w:type="spellEnd"/>
      <w:r>
        <w:rPr>
          <w:rFonts w:ascii="Calibri" w:eastAsia="Calibri" w:hAnsi="Calibri" w:cs="Calibri"/>
          <w:color w:val="000000"/>
        </w:rPr>
        <w:t xml:space="preserve"> layers.</w:t>
      </w:r>
    </w:p>
    <w:p w:rsidR="00175E0F" w:rsidRDefault="00175E0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u w:val="single"/>
        </w:rPr>
      </w:pPr>
    </w:p>
    <w:p w:rsidR="00175E0F" w:rsidRDefault="00CA68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Work description:</w:t>
      </w:r>
      <w:r>
        <w:rPr>
          <w:rFonts w:ascii="Calibri" w:eastAsia="Calibri" w:hAnsi="Calibri" w:cs="Calibri"/>
          <w:color w:val="000000"/>
        </w:rPr>
        <w:t xml:space="preserve"> This work regards basi</w:t>
      </w:r>
      <w:r>
        <w:rPr>
          <w:rFonts w:ascii="Calibri" w:eastAsia="Calibri" w:hAnsi="Calibri" w:cs="Calibri"/>
          <w:color w:val="000000"/>
        </w:rPr>
        <w:t xml:space="preserve">c research on development and validation of the encapsulated ICG-enhanced, </w:t>
      </w:r>
      <w:proofErr w:type="spellStart"/>
      <w:r>
        <w:rPr>
          <w:rFonts w:ascii="Calibri" w:eastAsia="Calibri" w:hAnsi="Calibri" w:cs="Calibri"/>
          <w:color w:val="000000"/>
        </w:rPr>
        <w:t>multiwavelengh</w:t>
      </w:r>
      <w:proofErr w:type="spellEnd"/>
      <w:r>
        <w:rPr>
          <w:rFonts w:ascii="Calibri" w:eastAsia="Calibri" w:hAnsi="Calibri" w:cs="Calibri"/>
          <w:color w:val="000000"/>
        </w:rPr>
        <w:t xml:space="preserve"> time-resolved NIRS method. This will require a multi-disciplinary effort including theory, software and hardware research finalized with in-vivo tests on animals.</w:t>
      </w:r>
    </w:p>
    <w:p w:rsidR="00175E0F" w:rsidRDefault="00CA68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You can expect</w:t>
      </w:r>
      <w:r>
        <w:rPr>
          <w:rFonts w:ascii="Calibri" w:eastAsia="Calibri" w:hAnsi="Calibri" w:cs="Calibri"/>
          <w:color w:val="000000"/>
        </w:rPr>
        <w:t xml:space="preserve"> to learn biomedical optics and biomedical engineering basics; develop and construct new optoelectronic hardware, methods, algorithms, software, etc.; carry out measurements in-vivo on animals; write peer-reviewed research publications; write</w:t>
      </w:r>
      <w:r>
        <w:rPr>
          <w:rFonts w:ascii="Calibri" w:eastAsia="Calibri" w:hAnsi="Calibri" w:cs="Calibri"/>
          <w:color w:val="000000"/>
        </w:rPr>
        <w:t xml:space="preserve"> PhD thesis based on the research.</w:t>
      </w:r>
    </w:p>
    <w:p w:rsidR="00175E0F" w:rsidRDefault="00175E0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</w:p>
    <w:sectPr w:rsidR="00175E0F" w:rsidSect="00175E0F"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compat/>
  <w:rsids>
    <w:rsidRoot w:val="00175E0F"/>
    <w:rsid w:val="00175E0F"/>
    <w:rsid w:val="00CA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175E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175E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175E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175E0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175E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175E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75E0F"/>
  </w:style>
  <w:style w:type="table" w:customStyle="1" w:styleId="TableNormal">
    <w:name w:val="Table Normal"/>
    <w:rsid w:val="00175E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75E0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175E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erega@ibib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2199</Characters>
  <Application>Microsoft Office Word</Application>
  <DocSecurity>0</DocSecurity>
  <Lines>18</Lines>
  <Paragraphs>5</Paragraphs>
  <ScaleCrop>false</ScaleCrop>
  <Company>IBIB PAN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Windows User</cp:lastModifiedBy>
  <cp:revision>2</cp:revision>
  <dcterms:created xsi:type="dcterms:W3CDTF">2021-01-25T16:46:00Z</dcterms:created>
  <dcterms:modified xsi:type="dcterms:W3CDTF">2021-01-25T16:46:00Z</dcterms:modified>
</cp:coreProperties>
</file>