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23" w:rsidRPr="00131923" w:rsidRDefault="001A2CEF" w:rsidP="00131923">
      <w:pPr>
        <w:pStyle w:val="TreA"/>
        <w:jc w:val="center"/>
        <w:rPr>
          <w:rFonts w:ascii="Calibri" w:hAnsi="Calibri" w:cs="Calibri"/>
          <w:b/>
          <w:bCs/>
          <w:sz w:val="28"/>
          <w:szCs w:val="28"/>
        </w:rPr>
      </w:pPr>
      <w:r w:rsidRPr="00131923">
        <w:rPr>
          <w:rFonts w:ascii="Calibri" w:hAnsi="Calibri" w:cs="Calibri"/>
          <w:b/>
          <w:bCs/>
          <w:sz w:val="28"/>
          <w:szCs w:val="28"/>
        </w:rPr>
        <w:t xml:space="preserve">Szkoła Doktorska Technologii Informacyjnych i Biomedycznych </w:t>
      </w:r>
      <w:r w:rsidR="00706581">
        <w:rPr>
          <w:rFonts w:ascii="Calibri" w:hAnsi="Calibri" w:cs="Calibri"/>
          <w:b/>
          <w:bCs/>
          <w:sz w:val="28"/>
          <w:szCs w:val="28"/>
        </w:rPr>
        <w:br/>
      </w:r>
      <w:r w:rsidRPr="00131923">
        <w:rPr>
          <w:rFonts w:ascii="Calibri" w:hAnsi="Calibri" w:cs="Calibri"/>
          <w:b/>
          <w:bCs/>
          <w:sz w:val="28"/>
          <w:szCs w:val="28"/>
        </w:rPr>
        <w:t>P</w:t>
      </w:r>
      <w:r w:rsidR="00706581">
        <w:rPr>
          <w:rFonts w:ascii="Calibri" w:hAnsi="Calibri" w:cs="Calibri"/>
          <w:b/>
          <w:bCs/>
          <w:sz w:val="28"/>
          <w:szCs w:val="28"/>
        </w:rPr>
        <w:t>olskiej Akademii Nauk</w:t>
      </w:r>
      <w:r w:rsidR="00131923" w:rsidRPr="00131923">
        <w:rPr>
          <w:rFonts w:ascii="Calibri" w:hAnsi="Calibri" w:cs="Calibri"/>
          <w:b/>
          <w:bCs/>
          <w:sz w:val="28"/>
          <w:szCs w:val="28"/>
        </w:rPr>
        <w:t xml:space="preserve"> (TIB PAN)</w:t>
      </w:r>
    </w:p>
    <w:p w:rsidR="00131923" w:rsidRPr="00131923" w:rsidRDefault="00131923" w:rsidP="00131923">
      <w:pPr>
        <w:pStyle w:val="TreA"/>
        <w:pBdr>
          <w:bottom w:val="single" w:sz="6" w:space="1" w:color="auto"/>
        </w:pBdr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131923" w:rsidRPr="00131923" w:rsidRDefault="00131923">
      <w:pPr>
        <w:pStyle w:val="TreA"/>
        <w:pBdr>
          <w:top w:val="none" w:sz="0" w:space="0" w:color="auto"/>
        </w:pBd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7E04EA" w:rsidRPr="00131923" w:rsidRDefault="007E04EA">
      <w:pPr>
        <w:pStyle w:val="TreA"/>
        <w:rPr>
          <w:rFonts w:ascii="Calibri" w:hAnsi="Calibri" w:cs="Calibri"/>
          <w:b/>
          <w:bCs/>
          <w:sz w:val="24"/>
          <w:szCs w:val="24"/>
        </w:rPr>
      </w:pPr>
    </w:p>
    <w:p w:rsidR="007E04EA" w:rsidRPr="00703260" w:rsidRDefault="001A2CEF">
      <w:pPr>
        <w:pStyle w:val="TreA"/>
        <w:rPr>
          <w:rFonts w:ascii="Calibri" w:hAnsi="Calibri" w:cs="Calibri"/>
          <w:b/>
          <w:bCs/>
          <w:sz w:val="28"/>
          <w:szCs w:val="24"/>
        </w:rPr>
      </w:pPr>
      <w:r w:rsidRPr="00703260">
        <w:rPr>
          <w:rFonts w:ascii="Calibri" w:hAnsi="Calibri" w:cs="Calibri"/>
          <w:b/>
          <w:bCs/>
          <w:sz w:val="28"/>
          <w:szCs w:val="24"/>
        </w:rPr>
        <w:t>T</w:t>
      </w:r>
      <w:r w:rsidR="00131923" w:rsidRPr="00703260">
        <w:rPr>
          <w:rFonts w:ascii="Calibri" w:hAnsi="Calibri" w:cs="Calibri"/>
          <w:b/>
          <w:bCs/>
          <w:sz w:val="28"/>
          <w:szCs w:val="24"/>
        </w:rPr>
        <w:t>EMAT</w:t>
      </w:r>
      <w:r w:rsidRPr="00703260">
        <w:rPr>
          <w:rFonts w:ascii="Calibri" w:hAnsi="Calibri" w:cs="Calibri"/>
          <w:b/>
          <w:bCs/>
          <w:sz w:val="28"/>
          <w:szCs w:val="24"/>
        </w:rPr>
        <w:t>:</w:t>
      </w:r>
    </w:p>
    <w:p w:rsidR="00131923" w:rsidRDefault="00131923">
      <w:pPr>
        <w:pStyle w:val="TreA"/>
        <w:rPr>
          <w:rFonts w:ascii="Calibri" w:hAnsi="Calibri" w:cs="Calibri"/>
          <w:sz w:val="24"/>
          <w:szCs w:val="24"/>
        </w:rPr>
      </w:pPr>
    </w:p>
    <w:p w:rsidR="007E04EA" w:rsidRPr="00131923" w:rsidRDefault="00840C0A">
      <w:pPr>
        <w:pStyle w:val="TreA"/>
        <w:rPr>
          <w:rFonts w:ascii="Calibri" w:hAnsi="Calibri" w:cs="Calibri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NANOSKAFOLDY DLA</w:t>
      </w:r>
      <w:r w:rsidR="00AD4DFF" w:rsidRPr="00913934">
        <w:rPr>
          <w:rFonts w:ascii="Arial" w:hAnsi="Arial" w:cs="Arial"/>
          <w:b/>
          <w:bCs/>
          <w:sz w:val="24"/>
          <w:szCs w:val="24"/>
        </w:rPr>
        <w:t xml:space="preserve"> BIOSYSTEMÓW WSPOMAGANIA PROCESÓW BIOLOGIC</w:t>
      </w:r>
      <w:r w:rsidR="00AD4DFF" w:rsidRPr="00913934">
        <w:rPr>
          <w:rFonts w:ascii="Arial" w:hAnsi="Arial" w:cs="Arial"/>
          <w:b/>
          <w:bCs/>
          <w:sz w:val="24"/>
          <w:szCs w:val="24"/>
        </w:rPr>
        <w:t>Z</w:t>
      </w:r>
      <w:r w:rsidR="00AD4DFF" w:rsidRPr="00913934">
        <w:rPr>
          <w:rFonts w:ascii="Arial" w:hAnsi="Arial" w:cs="Arial"/>
          <w:b/>
          <w:bCs/>
          <w:sz w:val="24"/>
          <w:szCs w:val="24"/>
        </w:rPr>
        <w:t>NYCH D</w:t>
      </w:r>
      <w:r w:rsidR="00AD4DFF">
        <w:rPr>
          <w:rFonts w:ascii="Arial" w:hAnsi="Arial" w:cs="Arial"/>
          <w:b/>
          <w:bCs/>
          <w:sz w:val="24"/>
          <w:szCs w:val="24"/>
        </w:rPr>
        <w:t>O</w:t>
      </w:r>
      <w:r w:rsidR="00AD4DFF" w:rsidRPr="00913934">
        <w:rPr>
          <w:rFonts w:ascii="Arial" w:hAnsi="Arial" w:cs="Arial"/>
          <w:b/>
          <w:bCs/>
          <w:sz w:val="24"/>
          <w:szCs w:val="24"/>
        </w:rPr>
        <w:t xml:space="preserve"> CELÓW BIOMEDYCZNYCH</w:t>
      </w:r>
    </w:p>
    <w:p w:rsidR="00131923" w:rsidRPr="00131923" w:rsidRDefault="00131923">
      <w:pPr>
        <w:pStyle w:val="TreA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EF7ECF" w:rsidRPr="00EF7ECF" w:rsidRDefault="001A2CEF">
      <w:pPr>
        <w:pStyle w:val="TreA"/>
        <w:rPr>
          <w:rStyle w:val="Brak"/>
          <w:rFonts w:ascii="Calibri" w:hAnsi="Calibri" w:cs="Calibri"/>
          <w:b/>
          <w:bCs/>
          <w:sz w:val="28"/>
          <w:szCs w:val="28"/>
        </w:rPr>
      </w:pPr>
      <w:r w:rsidRPr="00703260">
        <w:rPr>
          <w:rFonts w:ascii="Calibri" w:hAnsi="Calibri" w:cs="Calibri"/>
          <w:b/>
          <w:bCs/>
          <w:sz w:val="28"/>
          <w:szCs w:val="28"/>
        </w:rPr>
        <w:t>P</w:t>
      </w:r>
      <w:r w:rsidR="00131923" w:rsidRPr="00703260">
        <w:rPr>
          <w:rFonts w:ascii="Calibri" w:hAnsi="Calibri" w:cs="Calibri"/>
          <w:b/>
          <w:bCs/>
          <w:sz w:val="28"/>
          <w:szCs w:val="28"/>
        </w:rPr>
        <w:t>ROMOTOR</w:t>
      </w:r>
      <w:r w:rsidRPr="00703260">
        <w:rPr>
          <w:rFonts w:ascii="Calibri" w:hAnsi="Calibri" w:cs="Calibri"/>
          <w:b/>
          <w:bCs/>
          <w:sz w:val="28"/>
          <w:szCs w:val="28"/>
        </w:rPr>
        <w:t>:</w:t>
      </w:r>
    </w:p>
    <w:p w:rsidR="00131923" w:rsidRDefault="00AD4DFF">
      <w:pPr>
        <w:pStyle w:val="TreA"/>
        <w:rPr>
          <w:rStyle w:val="Brak"/>
          <w:rFonts w:ascii="Calibri" w:hAnsi="Calibri" w:cs="Calibri"/>
          <w:sz w:val="24"/>
          <w:szCs w:val="24"/>
        </w:rPr>
      </w:pPr>
      <w:r w:rsidRPr="00AD4DFF">
        <w:rPr>
          <w:rFonts w:ascii="Arial" w:hAnsi="Arial" w:cs="Arial"/>
          <w:sz w:val="20"/>
          <w:szCs w:val="20"/>
        </w:rPr>
        <w:t xml:space="preserve">Prof. dr hab. inż. </w:t>
      </w:r>
      <w:r>
        <w:rPr>
          <w:rFonts w:ascii="Arial" w:hAnsi="Arial" w:cs="Arial"/>
          <w:sz w:val="20"/>
          <w:szCs w:val="20"/>
        </w:rPr>
        <w:t xml:space="preserve">Ludomira Granicka; </w:t>
      </w:r>
      <w:hyperlink r:id="rId6" w:history="1">
        <w:r w:rsidRPr="00881D75">
          <w:rPr>
            <w:rStyle w:val="Hipercze"/>
            <w:rFonts w:ascii="Arial" w:hAnsi="Arial" w:cs="Arial"/>
            <w:sz w:val="20"/>
            <w:szCs w:val="20"/>
          </w:rPr>
          <w:t>lgranicka@ibib.waw.pl</w:t>
        </w:r>
      </w:hyperlink>
      <w:r>
        <w:rPr>
          <w:rFonts w:ascii="Arial" w:hAnsi="Arial" w:cs="Arial"/>
          <w:sz w:val="20"/>
          <w:szCs w:val="20"/>
        </w:rPr>
        <w:t>; Instytut Biocybernetyki i Inżynierii Biomedyc</w:t>
      </w:r>
      <w:r>
        <w:rPr>
          <w:rFonts w:ascii="Arial" w:hAnsi="Arial" w:cs="Arial"/>
          <w:sz w:val="20"/>
          <w:szCs w:val="20"/>
        </w:rPr>
        <w:t>z</w:t>
      </w:r>
      <w:r w:rsidR="00817BFF">
        <w:rPr>
          <w:rFonts w:ascii="Arial" w:hAnsi="Arial" w:cs="Arial"/>
          <w:sz w:val="20"/>
          <w:szCs w:val="20"/>
        </w:rPr>
        <w:t>nej im. M. Nałęcza</w:t>
      </w:r>
      <w:r>
        <w:rPr>
          <w:rFonts w:ascii="Arial" w:hAnsi="Arial" w:cs="Arial"/>
          <w:sz w:val="20"/>
          <w:szCs w:val="20"/>
        </w:rPr>
        <w:t xml:space="preserve"> PAN; ul. Ks. Trojdena 4; 02-109 Warszawa</w:t>
      </w:r>
    </w:p>
    <w:p w:rsidR="007E04EA" w:rsidRPr="00131923" w:rsidRDefault="007E04EA">
      <w:pPr>
        <w:pStyle w:val="TreA"/>
        <w:rPr>
          <w:rStyle w:val="Brak"/>
          <w:rFonts w:ascii="Calibri" w:hAnsi="Calibri" w:cs="Calibri"/>
          <w:sz w:val="24"/>
          <w:szCs w:val="24"/>
        </w:rPr>
      </w:pPr>
    </w:p>
    <w:p w:rsidR="007E04EA" w:rsidRPr="00703260" w:rsidRDefault="001A2CEF">
      <w:pPr>
        <w:pStyle w:val="TreA"/>
        <w:rPr>
          <w:rStyle w:val="Brak"/>
          <w:rFonts w:ascii="Calibri" w:hAnsi="Calibri" w:cs="Calibri"/>
          <w:b/>
          <w:bCs/>
          <w:sz w:val="28"/>
          <w:szCs w:val="24"/>
        </w:rPr>
      </w:pPr>
      <w:r w:rsidRPr="00703260">
        <w:rPr>
          <w:rStyle w:val="Brak"/>
          <w:rFonts w:ascii="Calibri" w:hAnsi="Calibri" w:cs="Calibri"/>
          <w:b/>
          <w:bCs/>
          <w:sz w:val="28"/>
          <w:szCs w:val="24"/>
          <w:u w:color="222222"/>
          <w:shd w:val="clear" w:color="auto" w:fill="FFFFFF"/>
        </w:rPr>
        <w:t>O</w:t>
      </w:r>
      <w:r w:rsidR="00131923" w:rsidRPr="00703260">
        <w:rPr>
          <w:rStyle w:val="Brak"/>
          <w:rFonts w:ascii="Calibri" w:hAnsi="Calibri" w:cs="Calibri"/>
          <w:b/>
          <w:bCs/>
          <w:sz w:val="28"/>
          <w:szCs w:val="24"/>
          <w:u w:color="222222"/>
          <w:shd w:val="clear" w:color="auto" w:fill="FFFFFF"/>
        </w:rPr>
        <w:t>PIS</w:t>
      </w:r>
      <w:r w:rsidRPr="00703260">
        <w:rPr>
          <w:rStyle w:val="Brak"/>
          <w:rFonts w:ascii="Calibri" w:hAnsi="Calibri" w:cs="Calibri"/>
          <w:b/>
          <w:bCs/>
          <w:sz w:val="28"/>
          <w:szCs w:val="24"/>
          <w:u w:color="222222"/>
          <w:shd w:val="clear" w:color="auto" w:fill="FFFFFF"/>
        </w:rPr>
        <w:t>:</w:t>
      </w:r>
    </w:p>
    <w:p w:rsidR="00AD4DFF" w:rsidRPr="00AD4DFF" w:rsidRDefault="00AD4DFF" w:rsidP="00AD4DFF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  <w:lang w:val="pl-PL"/>
        </w:rPr>
      </w:pPr>
      <w:r w:rsidRPr="00AD4DFF">
        <w:rPr>
          <w:rFonts w:ascii="Arial" w:hAnsi="Arial" w:cs="Arial"/>
          <w:sz w:val="20"/>
          <w:szCs w:val="20"/>
          <w:lang w:val="pl-PL"/>
        </w:rPr>
        <w:t xml:space="preserve">Celem pracy jest opracowanie nanoskafoldu membranowego do immobilizacji materiału biologicznie aktywnego i zbadanie go w układzie z tym materiałem.  </w:t>
      </w:r>
    </w:p>
    <w:p w:rsidR="00AD4DFF" w:rsidRPr="00AD4DFF" w:rsidRDefault="00AD4DFF" w:rsidP="00AD4DFF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  <w:lang w:val="pl-PL"/>
        </w:rPr>
      </w:pPr>
      <w:r w:rsidRPr="00AD4DFF">
        <w:rPr>
          <w:rFonts w:ascii="Arial" w:hAnsi="Arial" w:cs="Arial"/>
          <w:sz w:val="20"/>
          <w:szCs w:val="20"/>
          <w:lang w:val="pl-PL"/>
        </w:rPr>
        <w:t xml:space="preserve">Immobilizacja materiału biologicznie aktywnego w obrębie membrany może być sposobem regulacji lub modyfikacji procesów biologicznych dla celów terapeutycznych.  </w:t>
      </w:r>
    </w:p>
    <w:p w:rsidR="00AD4DFF" w:rsidRPr="00AD4DFF" w:rsidRDefault="00AD4DFF" w:rsidP="00AD4DFF">
      <w:pPr>
        <w:spacing w:line="360" w:lineRule="auto"/>
        <w:ind w:firstLine="567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AD4DFF">
        <w:rPr>
          <w:rFonts w:ascii="Arial" w:hAnsi="Arial" w:cs="Arial"/>
          <w:bCs/>
          <w:sz w:val="20"/>
          <w:szCs w:val="20"/>
          <w:lang w:val="pl-PL"/>
        </w:rPr>
        <w:t>Na świecie prowadzone są ostatnio prace nad immobilizacją różnego rodzaju materiału biologicznie aktywnego w obrębie rusztowań. Przykładowo, ludzkich komórek śródbłonka z żyły pępowinowej w mult</w:t>
      </w:r>
      <w:r w:rsidRPr="00AD4DFF">
        <w:rPr>
          <w:rFonts w:ascii="Arial" w:hAnsi="Arial" w:cs="Arial"/>
          <w:bCs/>
          <w:sz w:val="20"/>
          <w:szCs w:val="20"/>
          <w:lang w:val="pl-PL"/>
        </w:rPr>
        <w:t>i</w:t>
      </w:r>
      <w:r w:rsidRPr="00AD4DFF">
        <w:rPr>
          <w:rFonts w:ascii="Arial" w:hAnsi="Arial" w:cs="Arial"/>
          <w:bCs/>
          <w:sz w:val="20"/>
          <w:szCs w:val="20"/>
          <w:lang w:val="pl-PL"/>
        </w:rPr>
        <w:t>warstwowych powłokach polielektrolitowych w celu podtrzymania funkcji tych komórek [1]; komórek miazgi zęba</w:t>
      </w:r>
      <w:r w:rsidRPr="00AD4DFF">
        <w:rPr>
          <w:rFonts w:ascii="Arial" w:hAnsi="Arial" w:cs="Arial"/>
          <w:sz w:val="20"/>
          <w:szCs w:val="20"/>
          <w:lang w:val="pl-PL"/>
        </w:rPr>
        <w:t xml:space="preserve"> [2] w skafoldzie hydrożelowym w celu indukowania ich różnicowania w kierunku komórek tłuszczowych i kostnych. Jako kolejne doniesienia dotyczące immobilizacji materiału biologicznego można wymienić prace nad wielowarstwowymi rusztowaniami na bazie polielektrolitów, wspomagającymi funkcję komórek neura</w:t>
      </w:r>
      <w:r w:rsidRPr="00AD4DFF">
        <w:rPr>
          <w:rFonts w:ascii="Arial" w:hAnsi="Arial" w:cs="Arial"/>
          <w:sz w:val="20"/>
          <w:szCs w:val="20"/>
          <w:lang w:val="pl-PL"/>
        </w:rPr>
        <w:t>l</w:t>
      </w:r>
      <w:r w:rsidRPr="00AD4DFF">
        <w:rPr>
          <w:rFonts w:ascii="Arial" w:hAnsi="Arial" w:cs="Arial"/>
          <w:sz w:val="20"/>
          <w:szCs w:val="20"/>
          <w:lang w:val="pl-PL"/>
        </w:rPr>
        <w:t xml:space="preserve">nych [3], jak również nad hydrożelowym rusztowaniem do dostarczania czynnika neutroficznego mózgu dla celów wspomagania regeneracji po uszkodzeniu rdzenia kręgowego [4]. Istotną pozycję stanowią skafoldy dla celów naprawy skóry i opatrunków [5, 6]. </w:t>
      </w:r>
    </w:p>
    <w:p w:rsidR="00131923" w:rsidRPr="00AD4DFF" w:rsidRDefault="00AD4DFF" w:rsidP="00AD4DFF">
      <w:pPr>
        <w:pStyle w:val="TreA"/>
        <w:spacing w:line="360" w:lineRule="auto"/>
        <w:jc w:val="both"/>
        <w:rPr>
          <w:rStyle w:val="Brak"/>
          <w:rFonts w:ascii="Calibri" w:hAnsi="Calibri" w:cs="Calibri"/>
          <w:color w:val="222222"/>
          <w:sz w:val="24"/>
          <w:szCs w:val="24"/>
          <w:u w:color="222222"/>
          <w:shd w:val="clear" w:color="auto" w:fill="FFFFFF"/>
        </w:rPr>
      </w:pPr>
      <w:r w:rsidRPr="00913934">
        <w:rPr>
          <w:rFonts w:ascii="Arial" w:hAnsi="Arial" w:cs="Arial"/>
          <w:sz w:val="20"/>
          <w:szCs w:val="20"/>
        </w:rPr>
        <w:t>Realizacja pracy przewiduje opracowanie wielowarstwowych nano-cienkich i/lub nanokompozytowych sk</w:t>
      </w:r>
      <w:r w:rsidRPr="00913934">
        <w:rPr>
          <w:rFonts w:ascii="Arial" w:hAnsi="Arial" w:cs="Arial"/>
          <w:sz w:val="20"/>
          <w:szCs w:val="20"/>
        </w:rPr>
        <w:t>a</w:t>
      </w:r>
      <w:r w:rsidRPr="00913934">
        <w:rPr>
          <w:rFonts w:ascii="Arial" w:hAnsi="Arial" w:cs="Arial"/>
          <w:sz w:val="20"/>
          <w:szCs w:val="20"/>
        </w:rPr>
        <w:t>foldów membranowych i ich ewentualną modyfikację; opracowanie sposobu immobilizacji materiału biol</w:t>
      </w:r>
      <w:r w:rsidRPr="00913934">
        <w:rPr>
          <w:rFonts w:ascii="Arial" w:hAnsi="Arial" w:cs="Arial"/>
          <w:sz w:val="20"/>
          <w:szCs w:val="20"/>
        </w:rPr>
        <w:t>o</w:t>
      </w:r>
      <w:r w:rsidRPr="00913934">
        <w:rPr>
          <w:rFonts w:ascii="Arial" w:hAnsi="Arial" w:cs="Arial"/>
          <w:sz w:val="20"/>
          <w:szCs w:val="20"/>
        </w:rPr>
        <w:t>gicznie aktywnego; metodyki badania układu, jego funkcjonowania oraz właściwości, a także ewentualnego wpływu na komórki docelowe.  Badania będą przeprowadzone na komórkach wybranych linii komórkowych np. ludz</w:t>
      </w:r>
      <w:r>
        <w:rPr>
          <w:rFonts w:ascii="Arial" w:hAnsi="Arial" w:cs="Arial"/>
          <w:sz w:val="20"/>
          <w:szCs w:val="20"/>
        </w:rPr>
        <w:t>kich fibroblastów, osteoblastów lub</w:t>
      </w:r>
      <w:r w:rsidRPr="00913934">
        <w:rPr>
          <w:rFonts w:ascii="Arial" w:hAnsi="Arial" w:cs="Arial"/>
          <w:sz w:val="20"/>
          <w:szCs w:val="20"/>
        </w:rPr>
        <w:t xml:space="preserve"> komórek neuralnych.</w:t>
      </w:r>
    </w:p>
    <w:p w:rsidR="00131923" w:rsidRPr="00AD4DFF" w:rsidRDefault="001A2CEF" w:rsidP="00AD4DF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Brak"/>
          <w:rFonts w:ascii="Calibri" w:eastAsia="Calibri" w:hAnsi="Calibri" w:cs="Calibri"/>
          <w:b/>
          <w:bCs/>
          <w:sz w:val="28"/>
          <w:szCs w:val="24"/>
        </w:rPr>
      </w:pPr>
      <w:r w:rsidRPr="00703260">
        <w:rPr>
          <w:rStyle w:val="Brak"/>
          <w:rFonts w:ascii="Calibri" w:eastAsia="Calibri" w:hAnsi="Calibri" w:cs="Calibri"/>
          <w:b/>
          <w:bCs/>
          <w:sz w:val="28"/>
          <w:szCs w:val="24"/>
        </w:rPr>
        <w:t>B</w:t>
      </w:r>
      <w:r w:rsidR="00131923" w:rsidRPr="00703260">
        <w:rPr>
          <w:rStyle w:val="Brak"/>
          <w:rFonts w:ascii="Calibri" w:eastAsia="Calibri" w:hAnsi="Calibri" w:cs="Calibri"/>
          <w:b/>
          <w:bCs/>
          <w:sz w:val="28"/>
          <w:szCs w:val="24"/>
        </w:rPr>
        <w:t>IBLIOGRAFIA</w:t>
      </w:r>
      <w:r w:rsidRPr="00703260">
        <w:rPr>
          <w:rStyle w:val="Brak"/>
          <w:rFonts w:ascii="Calibri" w:eastAsia="Calibri" w:hAnsi="Calibri" w:cs="Calibri"/>
          <w:b/>
          <w:bCs/>
          <w:sz w:val="28"/>
          <w:szCs w:val="24"/>
        </w:rPr>
        <w:t>:</w:t>
      </w:r>
    </w:p>
    <w:p w:rsidR="007E04EA" w:rsidRPr="00AD4DFF" w:rsidRDefault="00AD4DFF">
      <w:pPr>
        <w:pStyle w:val="TreA"/>
        <w:spacing w:after="120"/>
        <w:jc w:val="both"/>
        <w:rPr>
          <w:rFonts w:ascii="Calibri" w:hAnsi="Calibri" w:cs="Calibri"/>
          <w:sz w:val="20"/>
          <w:szCs w:val="20"/>
        </w:rPr>
      </w:pPr>
      <w:r w:rsidRPr="00817BFF">
        <w:rPr>
          <w:rFonts w:ascii="Arial" w:hAnsi="Arial" w:cs="Arial"/>
          <w:sz w:val="20"/>
          <w:szCs w:val="20"/>
        </w:rPr>
        <w:t>[1]</w:t>
      </w:r>
      <w:r w:rsidRPr="00817BFF">
        <w:rPr>
          <w:rFonts w:ascii="Arial" w:hAnsi="Arial" w:cs="Arial"/>
          <w:b/>
          <w:sz w:val="20"/>
          <w:szCs w:val="20"/>
        </w:rPr>
        <w:t xml:space="preserve"> </w:t>
      </w:r>
      <w:r w:rsidRPr="00817BFF">
        <w:rPr>
          <w:rFonts w:ascii="Arial" w:hAnsi="Arial" w:cs="Arial"/>
          <w:sz w:val="20"/>
          <w:szCs w:val="20"/>
        </w:rPr>
        <w:t xml:space="preserve">Silva, J. M., García, J. R., Reis, R. L., García, A. J., &amp; Mano, J. F. (2017). </w:t>
      </w:r>
      <w:r w:rsidRPr="00AD4DFF">
        <w:rPr>
          <w:rFonts w:ascii="Arial" w:hAnsi="Arial" w:cs="Arial"/>
          <w:sz w:val="20"/>
          <w:szCs w:val="20"/>
          <w:lang w:val="en-US"/>
        </w:rPr>
        <w:t>Tuning cell adhesive properties via layer-by-layer assembly of chitosan and alginate. Acta biomaterialia, 51, 279–293 [2] Diniz IM, Chen C, Xu X et al.: Pluronic F-127 hydrogel as a promising scaffold for encapsulation of dental-derived mesenchy</w:t>
      </w:r>
      <w:r w:rsidRPr="00AD4DFF">
        <w:rPr>
          <w:rFonts w:ascii="Arial" w:hAnsi="Arial" w:cs="Arial"/>
          <w:sz w:val="20"/>
          <w:szCs w:val="20"/>
          <w:lang w:val="en-US"/>
        </w:rPr>
        <w:t>m</w:t>
      </w:r>
      <w:r w:rsidRPr="00AD4DFF">
        <w:rPr>
          <w:rFonts w:ascii="Arial" w:hAnsi="Arial" w:cs="Arial"/>
          <w:sz w:val="20"/>
          <w:szCs w:val="20"/>
          <w:lang w:val="en-US"/>
        </w:rPr>
        <w:t>al stem cells. J Mater Sci Mater Med, 26(3):153; 2015. [3] A. Grzeczkowicz, J. Gruszczyńska-Biegala, M. Czeredys, A. Kwiatkowska, M. Strawski, M. Szklarczyk, M. Koźbiał, J. Kuźnicki, L. H. Granicka: Polyelectr</w:t>
      </w:r>
      <w:r w:rsidRPr="00AD4DFF">
        <w:rPr>
          <w:rFonts w:ascii="Arial" w:hAnsi="Arial" w:cs="Arial"/>
          <w:sz w:val="20"/>
          <w:szCs w:val="20"/>
          <w:lang w:val="en-US"/>
        </w:rPr>
        <w:t>o</w:t>
      </w:r>
      <w:r w:rsidRPr="00AD4DFF">
        <w:rPr>
          <w:rFonts w:ascii="Arial" w:hAnsi="Arial" w:cs="Arial"/>
          <w:sz w:val="20"/>
          <w:szCs w:val="20"/>
          <w:lang w:val="en-US"/>
        </w:rPr>
        <w:t>lyte membrane scaffold sustains growth of neuronal cells. J Biomed Mater Res Part A, 107(4):839-850; 2019. [4] Hassannejad Z, Zadegan SA, Vaccaro AR et al.: Biofunctionalized peptide-based hydrogel as an injectable scaffold for BDNF delivery can improve regeneration after spinal cord injury. Injury, 50(2):278-285; 2019. [5] Drabik M., Kazimierczak B., Grzeczkowicz A., Antosiak-Iwańska, M., Kwiatkowska A., and Gr</w:t>
      </w:r>
      <w:r w:rsidRPr="00AD4DFF">
        <w:rPr>
          <w:rFonts w:ascii="Arial" w:hAnsi="Arial" w:cs="Arial"/>
          <w:sz w:val="20"/>
          <w:szCs w:val="20"/>
          <w:lang w:val="en-US"/>
        </w:rPr>
        <w:t>a</w:t>
      </w:r>
      <w:r w:rsidRPr="00AD4DFF">
        <w:rPr>
          <w:rFonts w:ascii="Arial" w:hAnsi="Arial" w:cs="Arial"/>
          <w:sz w:val="20"/>
          <w:szCs w:val="20"/>
          <w:lang w:val="en-US"/>
        </w:rPr>
        <w:t>nicka L.:The membrane composite with silver nanoparticles for fibroblastic cell growth sustaining. Desalin</w:t>
      </w:r>
      <w:r w:rsidRPr="00AD4DFF">
        <w:rPr>
          <w:rFonts w:ascii="Arial" w:hAnsi="Arial" w:cs="Arial"/>
          <w:sz w:val="20"/>
          <w:szCs w:val="20"/>
          <w:lang w:val="en-US"/>
        </w:rPr>
        <w:t>a</w:t>
      </w:r>
      <w:r w:rsidRPr="00AD4DFF">
        <w:rPr>
          <w:rFonts w:ascii="Arial" w:hAnsi="Arial" w:cs="Arial"/>
          <w:sz w:val="20"/>
          <w:szCs w:val="20"/>
          <w:lang w:val="en-US"/>
        </w:rPr>
        <w:t>tion &amp;Water Treatment, 101: 70–76; 2018. [6] M. Antosiak-Iwańska, P. Bącal, B. Kazimierczak, A. Kwiatkowska, E. Godlewska, A. Grzeczkowicz, R. Stachowiak, J. Bielecki and L.H. Granicka: Polyelectrolyte Membrane with Hydroxyapatite and Silver Nanoparticles as a Material for Modern Wound Dressing. J Bi</w:t>
      </w:r>
      <w:r w:rsidRPr="00AD4DFF">
        <w:rPr>
          <w:rFonts w:ascii="Arial" w:hAnsi="Arial" w:cs="Arial"/>
          <w:sz w:val="20"/>
          <w:szCs w:val="20"/>
          <w:lang w:val="en-US"/>
        </w:rPr>
        <w:t>o</w:t>
      </w:r>
      <w:r w:rsidRPr="00AD4DFF">
        <w:rPr>
          <w:rFonts w:ascii="Arial" w:hAnsi="Arial" w:cs="Arial"/>
          <w:sz w:val="20"/>
          <w:szCs w:val="20"/>
          <w:lang w:val="en-US"/>
        </w:rPr>
        <w:t xml:space="preserve">med Nanotechnol., 16 (5): 702-714; doi: 10.1166/jbn.2020.2907; 2020. </w:t>
      </w:r>
    </w:p>
    <w:sectPr w:rsidR="007E04EA" w:rsidRPr="00AD4DFF" w:rsidSect="008A525C">
      <w:pgSz w:w="11900" w:h="16840"/>
      <w:pgMar w:top="1134" w:right="1134" w:bottom="1134" w:left="1134" w:header="709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1B7" w:rsidRDefault="008951B7">
      <w:r>
        <w:separator/>
      </w:r>
    </w:p>
  </w:endnote>
  <w:endnote w:type="continuationSeparator" w:id="0">
    <w:p w:rsidR="008951B7" w:rsidRDefault="00895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1B7" w:rsidRDefault="008951B7">
      <w:r>
        <w:separator/>
      </w:r>
    </w:p>
  </w:footnote>
  <w:footnote w:type="continuationSeparator" w:id="0">
    <w:p w:rsidR="008951B7" w:rsidRDefault="008951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E04EA"/>
    <w:rsid w:val="00131923"/>
    <w:rsid w:val="00181107"/>
    <w:rsid w:val="001A2CEF"/>
    <w:rsid w:val="001A4CB0"/>
    <w:rsid w:val="003948CD"/>
    <w:rsid w:val="00524A6E"/>
    <w:rsid w:val="00703260"/>
    <w:rsid w:val="00706581"/>
    <w:rsid w:val="00775D8B"/>
    <w:rsid w:val="007E04EA"/>
    <w:rsid w:val="00817BFF"/>
    <w:rsid w:val="00840C0A"/>
    <w:rsid w:val="008951B7"/>
    <w:rsid w:val="008A525C"/>
    <w:rsid w:val="00A04613"/>
    <w:rsid w:val="00AD4DFF"/>
    <w:rsid w:val="00DD3461"/>
    <w:rsid w:val="00E13F79"/>
    <w:rsid w:val="00EF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A525C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A525C"/>
    <w:rPr>
      <w:u w:val="single"/>
    </w:rPr>
  </w:style>
  <w:style w:type="table" w:customStyle="1" w:styleId="TableNormal">
    <w:name w:val="Table Normal"/>
    <w:rsid w:val="008A52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8A525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A">
    <w:name w:val="Treść A"/>
    <w:rsid w:val="008A525C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Brak">
    <w:name w:val="Brak"/>
    <w:rsid w:val="008A525C"/>
  </w:style>
  <w:style w:type="character" w:customStyle="1" w:styleId="Hyperlink0">
    <w:name w:val="Hyperlink.0"/>
    <w:basedOn w:val="Brak"/>
    <w:rsid w:val="008A525C"/>
    <w:rPr>
      <w:sz w:val="24"/>
      <w:szCs w:val="24"/>
      <w:u w:val="single"/>
    </w:rPr>
  </w:style>
  <w:style w:type="paragraph" w:customStyle="1" w:styleId="Domylne">
    <w:name w:val="Domyślne"/>
    <w:rsid w:val="008A525C"/>
    <w:rPr>
      <w:rFonts w:ascii="Helvetica Neue" w:hAnsi="Helvetica Neue" w:cs="Arial Unicode MS"/>
      <w:color w:val="000000"/>
      <w:sz w:val="22"/>
      <w:szCs w:val="22"/>
      <w:u w:color="000000"/>
      <w:lang w:val="it-IT"/>
    </w:rPr>
  </w:style>
  <w:style w:type="paragraph" w:styleId="Nagwek">
    <w:name w:val="header"/>
    <w:basedOn w:val="Normalny"/>
    <w:link w:val="NagwekZnak"/>
    <w:uiPriority w:val="99"/>
    <w:unhideWhenUsed/>
    <w:rsid w:val="001319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923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1319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923"/>
    <w:rPr>
      <w:sz w:val="24"/>
      <w:szCs w:val="24"/>
      <w:lang w:val="en-US" w:eastAsia="en-US"/>
    </w:rPr>
  </w:style>
  <w:style w:type="paragraph" w:styleId="Bezodstpw">
    <w:name w:val="No Spacing"/>
    <w:uiPriority w:val="1"/>
    <w:qFormat/>
    <w:rsid w:val="00AD4D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sz w:val="24"/>
      <w:szCs w:val="24"/>
      <w:u w:val="single"/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1319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923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1319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923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granicka@ibib.wa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</Words>
  <Characters>2999</Characters>
  <Application>Microsoft Office Word</Application>
  <DocSecurity>0</DocSecurity>
  <Lines>24</Lines>
  <Paragraphs>6</Paragraphs>
  <ScaleCrop>false</ScaleCrop>
  <Company>IBIB PAN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Ludomira Granicka</dc:creator>
  <cp:lastModifiedBy>lgranicka</cp:lastModifiedBy>
  <cp:revision>4</cp:revision>
  <dcterms:created xsi:type="dcterms:W3CDTF">2021-01-19T14:11:00Z</dcterms:created>
  <dcterms:modified xsi:type="dcterms:W3CDTF">2021-01-19T14:17:00Z</dcterms:modified>
</cp:coreProperties>
</file>